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E53" w:rsidRPr="007D1E53" w:rsidRDefault="007D1E53" w:rsidP="007D1E53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bookmarkStart w:id="0" w:name="_GoBack"/>
      <w:bookmarkEnd w:id="0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ACUERDO 152 DE 2005</w:t>
      </w:r>
    </w:p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(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Abril</w:t>
      </w:r>
      <w:proofErr w:type="gramEnd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 04)</w:t>
      </w:r>
    </w:p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CO"/>
        </w:rPr>
        <w:t>Por el cual se modifica el Acuerdo </w:t>
      </w:r>
      <w:hyperlink r:id="rId5" w:anchor="0" w:history="1">
        <w:r w:rsidRPr="007D1E53">
          <w:rPr>
            <w:rFonts w:ascii="Arial" w:eastAsia="Times New Roman" w:hAnsi="Arial" w:cs="Arial"/>
            <w:i/>
            <w:iCs/>
            <w:color w:val="337AB7"/>
            <w:sz w:val="24"/>
            <w:szCs w:val="24"/>
            <w:u w:val="single"/>
            <w:lang w:eastAsia="es-CO"/>
          </w:rPr>
          <w:t>12</w:t>
        </w:r>
      </w:hyperlink>
      <w:r w:rsidRPr="007D1E53">
        <w:rPr>
          <w:rFonts w:ascii="Arial" w:eastAsia="Times New Roman" w:hAnsi="Arial" w:cs="Arial"/>
          <w:b/>
          <w:bCs/>
          <w:i/>
          <w:iCs/>
          <w:sz w:val="24"/>
          <w:szCs w:val="24"/>
          <w:lang w:eastAsia="es-CO"/>
        </w:rPr>
        <w:t> de 1998 y se adoptan medidas para la atención integral a víctimas de violencia intrafamiliar y violencia y explotación sexual</w:t>
      </w:r>
    </w:p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El CONCEJO DE BOGOTA D.C.</w:t>
      </w:r>
    </w:p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En uso de sus atribuciones legales y en especial las conferidas en el </w:t>
      </w:r>
      <w:proofErr w:type="spell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articulo</w:t>
      </w:r>
      <w:proofErr w:type="spellEnd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 12, numeral 1 del Decreto Ley 1421 de 1993,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hyperlink r:id="rId6" w:anchor="4" w:history="1">
        <w:r w:rsidRPr="007D1E53">
          <w:rPr>
            <w:rFonts w:ascii="Arial" w:eastAsia="Times New Roman" w:hAnsi="Arial" w:cs="Arial"/>
            <w:color w:val="337AB7"/>
            <w:sz w:val="24"/>
            <w:szCs w:val="24"/>
            <w:u w:val="single"/>
            <w:lang w:eastAsia="es-CO"/>
          </w:rPr>
          <w:t>Ver  art. 4, Ley 1146 de 2007</w:t>
        </w:r>
      </w:hyperlink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, Ver  Acuerdos Distritales </w:t>
      </w:r>
      <w:hyperlink r:id="rId7" w:anchor="0" w:history="1">
        <w:r w:rsidRPr="007D1E53">
          <w:rPr>
            <w:rFonts w:ascii="Arial" w:eastAsia="Times New Roman" w:hAnsi="Arial" w:cs="Arial"/>
            <w:color w:val="337AB7"/>
            <w:sz w:val="24"/>
            <w:szCs w:val="24"/>
            <w:u w:val="single"/>
            <w:lang w:eastAsia="es-CO"/>
          </w:rPr>
          <w:t>155</w:t>
        </w:r>
      </w:hyperlink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 de 2005, </w:t>
      </w:r>
      <w:hyperlink r:id="rId8" w:anchor="0" w:history="1">
        <w:r w:rsidRPr="007D1E53">
          <w:rPr>
            <w:rFonts w:ascii="Arial" w:eastAsia="Times New Roman" w:hAnsi="Arial" w:cs="Arial"/>
            <w:color w:val="337AB7"/>
            <w:sz w:val="24"/>
            <w:szCs w:val="24"/>
            <w:u w:val="single"/>
            <w:lang w:eastAsia="es-CO"/>
          </w:rPr>
          <w:t>329</w:t>
        </w:r>
      </w:hyperlink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 de 2008 y </w:t>
      </w:r>
      <w:hyperlink r:id="rId9" w:anchor="0" w:history="1">
        <w:r w:rsidRPr="007D1E53">
          <w:rPr>
            <w:rFonts w:ascii="Arial" w:eastAsia="Times New Roman" w:hAnsi="Arial" w:cs="Arial"/>
            <w:color w:val="337AB7"/>
            <w:sz w:val="24"/>
            <w:szCs w:val="24"/>
            <w:u w:val="single"/>
            <w:lang w:eastAsia="es-CO"/>
          </w:rPr>
          <w:t>365</w:t>
        </w:r>
      </w:hyperlink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 de 2009, </w:t>
      </w:r>
      <w:hyperlink r:id="rId10" w:anchor="0" w:history="1">
        <w:r w:rsidRPr="007D1E53">
          <w:rPr>
            <w:rFonts w:ascii="Arial" w:eastAsia="Times New Roman" w:hAnsi="Arial" w:cs="Arial"/>
            <w:color w:val="337AB7"/>
            <w:sz w:val="24"/>
            <w:szCs w:val="24"/>
            <w:u w:val="single"/>
            <w:lang w:eastAsia="es-CO"/>
          </w:rPr>
          <w:t>Ver Decreto Local de Suba 09 de 2011</w:t>
        </w:r>
      </w:hyperlink>
      <w:r w:rsidRPr="007D1E53">
        <w:rPr>
          <w:rFonts w:ascii="Arial" w:eastAsia="Times New Roman" w:hAnsi="Arial" w:cs="Arial"/>
          <w:sz w:val="24"/>
          <w:szCs w:val="24"/>
          <w:lang w:eastAsia="es-CO"/>
        </w:rPr>
        <w:t>, </w:t>
      </w:r>
      <w:hyperlink r:id="rId11" w:anchor="0" w:history="1">
        <w:r w:rsidRPr="007D1E53">
          <w:rPr>
            <w:rFonts w:ascii="Arial" w:eastAsia="Times New Roman" w:hAnsi="Arial" w:cs="Arial"/>
            <w:color w:val="337AB7"/>
            <w:sz w:val="24"/>
            <w:szCs w:val="24"/>
            <w:u w:val="single"/>
            <w:lang w:eastAsia="es-CO"/>
          </w:rPr>
          <w:t xml:space="preserve">Ver Decreto Local de Rafael Uribe </w:t>
        </w:r>
        <w:proofErr w:type="spellStart"/>
        <w:r w:rsidRPr="007D1E53">
          <w:rPr>
            <w:rFonts w:ascii="Arial" w:eastAsia="Times New Roman" w:hAnsi="Arial" w:cs="Arial"/>
            <w:color w:val="337AB7"/>
            <w:sz w:val="24"/>
            <w:szCs w:val="24"/>
            <w:u w:val="single"/>
            <w:lang w:eastAsia="es-CO"/>
          </w:rPr>
          <w:t>Uribe</w:t>
        </w:r>
        <w:proofErr w:type="spellEnd"/>
        <w:r w:rsidRPr="007D1E53">
          <w:rPr>
            <w:rFonts w:ascii="Arial" w:eastAsia="Times New Roman" w:hAnsi="Arial" w:cs="Arial"/>
            <w:color w:val="337AB7"/>
            <w:sz w:val="24"/>
            <w:szCs w:val="24"/>
            <w:u w:val="single"/>
            <w:lang w:eastAsia="es-CO"/>
          </w:rPr>
          <w:t xml:space="preserve"> 07 de 2011</w:t>
        </w:r>
      </w:hyperlink>
    </w:p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 C U E R D A: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ARTICULO 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PRIMERO.-</w:t>
      </w:r>
      <w:proofErr w:type="gramEnd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 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Créase el Consejo Distrital para la Atención Integral a Víctimas de la Violencia Intra familiar y Violencia y Explotación Sexual, como cuerpo consultor y asesor encargado de formular políticas que articulen los programas de las entidades responsables en Bogotá D.C. 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PARÁGRAFO PRIMERO: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 Para efectos del presente acuerdo entiéndase como víctima de violencia </w:t>
      </w:r>
      <w:proofErr w:type="gram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intra familiar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>, la persona que ha sido agredida por algún miembro de su familia en forma física y/o psicológica.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PARAGRAFO SEGUNDO: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 Para el mismo efecto se considera víctima de violencia sexual la persona obligada a tener contacto físico de tipo sexual, o a participar en otras interacciones sexuales, mediante la fuerza, la amenaza, el chantaje, el soborno, la intimidación o cualquier otro medio que anule o limite su voluntad. También lo es la persona sometida y que no tiene forma de defenderse por ser menor de edad, joven, adulto mayor, y/o con limitaciones físicas, mentales, sensoriales y múltiples.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ARTICULO 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SEGUNDO.-</w:t>
      </w:r>
      <w:proofErr w:type="gramEnd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 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Consejo Distrital para la Atención Integral a Víctimas de la Violencia Intra familiar y Violencia y Explotación Sexual tendrá los siguientes objetivos:</w:t>
      </w:r>
    </w:p>
    <w:p w:rsidR="007D1E53" w:rsidRPr="007D1E53" w:rsidRDefault="007D1E53" w:rsidP="007D1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Aunar esfuerzos públicos y privados para la adecuada promoción del buen trato, prevención y atención de las violencias intrafamiliar y sexual.</w:t>
      </w:r>
    </w:p>
    <w:p w:rsidR="007D1E53" w:rsidRPr="007D1E53" w:rsidRDefault="007D1E53" w:rsidP="007D1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Diseñar y adoptar políticas sociales, económicas, educativas y de seguridad, orientadas a la prevención y superación de dicha problemática.</w:t>
      </w:r>
    </w:p>
    <w:p w:rsidR="007D1E53" w:rsidRPr="007D1E53" w:rsidRDefault="007D1E53" w:rsidP="007D1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Procurar atención integral en las áreas de justicia, salud, educación y protección, a las víctimas de violencia intrafamiliar y sexual para lograr el restablecimiento de los derechos que les han sido vulnerados.</w:t>
      </w:r>
    </w:p>
    <w:p w:rsidR="007D1E53" w:rsidRPr="007D1E53" w:rsidRDefault="007D1E53" w:rsidP="007D1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Propender por la reducción de la violencia intrafamiliar y sexual mediante acciones en distintos niveles de intervención.</w:t>
      </w:r>
    </w:p>
    <w:p w:rsidR="007D1E53" w:rsidRPr="007D1E53" w:rsidRDefault="007D1E53" w:rsidP="007D1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lastRenderedPageBreak/>
        <w:t>Garantizar un manejo oportuno y eficiente de todos los recursos humanos, técnicos, administrativos y económicos que sean indispensables para el restablecimiento de los derechos de las víctimas.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ARTICULO 3: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 El Consejo Distrital para la Atención Integral a Víctimas de la Violencia Intrafamiliar y Violencia y Explotación Sexual en Bogotá estará integrado por: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Alcalde Mayor o su delegado quien lo presidirá.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El </w:t>
      </w:r>
      <w:proofErr w:type="gram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Comandante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de la Policía Metropolitana o su delegado.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El </w:t>
      </w:r>
      <w:proofErr w:type="gram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Comandante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de la Policía de Menores.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El </w:t>
      </w:r>
      <w:proofErr w:type="gram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Director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del Departamento Administrativo de Bienestar Social o su delegado.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Secretario de Educación o su delegado.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Secretario de Gobierno o su delegado.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Secretario de Salud o su delegado.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El </w:t>
      </w:r>
      <w:proofErr w:type="gram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Director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de IDIPRON o su delegado.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Personero Delegado para los Derechos Humanos o su delegado.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El </w:t>
      </w:r>
      <w:proofErr w:type="gram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Delegado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de la Defensoría del Pueblo.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El </w:t>
      </w:r>
      <w:proofErr w:type="gram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Delegado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de los Consejeros Tutelares para la Defensa y Promoción de Derechos de Niños y Niñas.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Un Representante de las organizaciones religiosas o su delegado, con sede en Bogotá.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Un Representante de las organizaciones no gubernamentales que trabajen con la población víctima de violencia intrafamiliar y/o sexual en Bogotá.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Un Representante de la población víctima de violencia intrafamiliar y/o sexual en Bogotá.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Un Representante de las instituciones prestadoras de servicios de salud, un Representante de las administradoras del régimen subsidiado y un Representante de las empresas sociales del Estado, con sede en Bogotá.</w:t>
      </w:r>
    </w:p>
    <w:p w:rsidR="007D1E53" w:rsidRPr="007D1E53" w:rsidRDefault="007D1E53" w:rsidP="007D1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Un representante de la Oficina de Mujer y Género de la Alcaldía Mayor de Bogotá.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Consejo Distrital podrá invitar a los representantes de las Entidades Internacionales, Nacionales y Distritales y además a las personas naturales que considere pertinente.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PARÁGRAFO.-</w:t>
      </w:r>
      <w:proofErr w:type="gramEnd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 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Departamento Administrativo de Bienestar Social ejercerá la Secretaría Técnica del Consejo Distrital, conformado por el presente Acuerdo.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ARTICULO 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CUARTO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.-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Son funciones del Consejo Distrital para la Atención Integral a Víctimas de la Violencia Intrafamiliar y Violencia y Explotación Sexual:</w:t>
      </w:r>
    </w:p>
    <w:p w:rsidR="007D1E53" w:rsidRPr="007D1E53" w:rsidRDefault="007D1E53" w:rsidP="007D1E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Coordinar esfuerzos y recursos en la promoción, prevención y atención integral de las problemáticas de violencias intrafamiliar y sexual en el Distrito Capital, mediante la elaboración, gestión y aplicación de políticas y 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lastRenderedPageBreak/>
        <w:t>estrategias psicosociales, pedagógicas y comunicativas que reestablezcan los derechos fundamentales de las víctimas y sus familias.</w:t>
      </w:r>
    </w:p>
    <w:p w:rsidR="007D1E53" w:rsidRPr="007D1E53" w:rsidRDefault="007D1E53" w:rsidP="007D1E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Propender por la aplicación de las normas para la atención integral de las víctimas de las violencias intrafamiliar y sexual consagradas en la Constitución Política, Código Penal y demás normas relacionadas con la materia.</w:t>
      </w:r>
    </w:p>
    <w:p w:rsidR="007D1E53" w:rsidRPr="007D1E53" w:rsidRDefault="007D1E53" w:rsidP="007D1E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Procurar la concertación de las instituciones públicas y privadas para el mejoramiento de la calidad de atención a víctimas de las violencias intrafamiliar y sexual.</w:t>
      </w:r>
    </w:p>
    <w:p w:rsidR="007D1E53" w:rsidRPr="007D1E53" w:rsidRDefault="007D1E53" w:rsidP="007D1E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Diseñar, formular, implementar y evaluar el plan de atención integral a víctimas de violencia intrafamiliar.</w:t>
      </w:r>
    </w:p>
    <w:p w:rsidR="007D1E53" w:rsidRPr="007D1E53" w:rsidRDefault="007D1E53" w:rsidP="007D1E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Adelantar el seguimiento y evaluación del Plan de Atención Integral a Víctimas de Abuso y Explotación Sexual.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ARTICULO 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QUINTO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.-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El Consejo Distrital para la Atención Integral a Víctimas de la Violencia Intrafamiliar y Violencia y Sexual, expedirá su propio reglamento. Sesionará por derecho propio mensualmente conforme al reglamento que expida para su funcionamiento.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ARTICULO </w:t>
      </w:r>
      <w:bookmarkStart w:id="1" w:name="6"/>
      <w:r w:rsidRPr="007D1E53">
        <w:rPr>
          <w:rFonts w:ascii="Arial" w:eastAsia="Times New Roman" w:hAnsi="Arial" w:cs="Arial"/>
          <w:b/>
          <w:bCs/>
          <w:color w:val="337AB7"/>
          <w:sz w:val="24"/>
          <w:szCs w:val="24"/>
          <w:lang w:eastAsia="es-CO"/>
        </w:rPr>
        <w:t> </w:t>
      </w:r>
      <w:bookmarkEnd w:id="1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SEXTO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>.- Créase los Consejos Locales para la Atención Integral a Víctimas de la Violencia Intrafamiliar y la Violencia y Explotación Sexual en cada una de las localidades en que se encuentra dividido política y administrativamente el Distrito Capital. 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PARAGRAFO PRIMERO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: En su interior se conformarán los Comités Locales para la Atención Integral a Víctimas de la Violencia Intrafamiliar y Violencia y Explotación Sexual como los espacios especializados para realizar el análisis y seguimiento de los casos presentados en las localidades, además de prestar apoyo y brindar colaboración técnica al Consejo Distrital para la Atención Integral a Víctimas de las Violencias Intrafamiliar y Sexual.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PARAGRAFO SEGUNDO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: Los Consejos Locales para la Atención Integral a Víctimas de la Violencia Intrafamiliar y Violencia y Explotación Sexual articulados a las Redes del Buen Trato, se incorporarán al Subcomité de Infancia y Familia de los Consejos Locales de Política Social.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ARTÍCULO </w:t>
      </w:r>
      <w:bookmarkStart w:id="2" w:name="7"/>
      <w:r w:rsidRPr="007D1E53">
        <w:rPr>
          <w:rFonts w:ascii="Arial" w:eastAsia="Times New Roman" w:hAnsi="Arial" w:cs="Arial"/>
          <w:b/>
          <w:bCs/>
          <w:color w:val="337AB7"/>
          <w:sz w:val="24"/>
          <w:szCs w:val="24"/>
          <w:lang w:eastAsia="es-CO"/>
        </w:rPr>
        <w:t> </w:t>
      </w:r>
      <w:bookmarkEnd w:id="2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7º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.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A partir del presente Acuerdo, los Consejos Locales estarán conformados por el Alcalde Local o su delegado quien lo presidirá y el titular asignado de cada una de las entidades, organismos y dependencias que se relacionan a continuación: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Centro Operativo Local del DABS - COL.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La comisaría de familia.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centro de administración educativo local - CADEL.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Hospitales públicos, empresas sociales del Estado y entidades prestadoras de salud.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proofErr w:type="spell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Asojuntas</w:t>
      </w:r>
      <w:proofErr w:type="spell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Estación de policía local.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lastRenderedPageBreak/>
        <w:t>Personería local.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La Junta Administrativa Local.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Organizaciones no gubernamentales que trabajan las problemáticas.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Consejo Tutelar Local para la Defensa y Promoción de Derechos de Niños y Niñas.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Organizaciones religiosas.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La comunidad.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La casa de justicia o centro de convivencia.</w:t>
      </w:r>
    </w:p>
    <w:p w:rsidR="007D1E53" w:rsidRPr="007D1E53" w:rsidRDefault="007D1E53" w:rsidP="007D1E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IDIPRON.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Consejo Local podrá invitar a los representantes de las entidades internacionales, nacionales y distritales y además a las personas naturales que considere pertinentes.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ARTICULO </w:t>
      </w:r>
      <w:bookmarkStart w:id="3" w:name="8"/>
      <w:r w:rsidRPr="007D1E53">
        <w:rPr>
          <w:rFonts w:ascii="Arial" w:eastAsia="Times New Roman" w:hAnsi="Arial" w:cs="Arial"/>
          <w:b/>
          <w:bCs/>
          <w:color w:val="337AB7"/>
          <w:sz w:val="24"/>
          <w:szCs w:val="24"/>
          <w:lang w:eastAsia="es-CO"/>
        </w:rPr>
        <w:t> </w:t>
      </w:r>
      <w:bookmarkEnd w:id="3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OCTAVO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>.- Son funciones del Consejo Local para la Atención Integral a Víctimas de la Violencia Intrafamiliar y Violencia y Explotación Sexual: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Desarrollar y coordinar los lineamientos de políticas y estrategias pedagógicas señalados por el Consejo Distrital.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Realizar un diagnóstico local de las problemáticas y sus consecuencias sociales, económicas, jurídicas y políticas.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Garantizar el posicionamiento en la agenda pública local de las violencias intrafamiliar y sexual, como una vulneración de los derechos fundamentales.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Adelantar acciones de promoción del buen trato, prevención, atención y protección, que contribuyan a la erradicación de la violencia intrafamiliar y sexual en la localidad.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Coordinar y operar todos aquellos acuerdos interinstitucionales que garanticen la calidad de la atención a las víctimas de violencia intrafamiliar y sexual.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Ejecutar los Planes Distritales para la Atención Integral a las Víctimas de Violencia Intrafamiliar y Violencia y Explotación Sexual y conformar los Subcomités de Análisis y Seguimiento de Casos para el </w:t>
      </w:r>
      <w:proofErr w:type="spellStart"/>
      <w:r w:rsidRPr="007D1E53">
        <w:rPr>
          <w:rFonts w:ascii="Arial" w:eastAsia="Times New Roman" w:hAnsi="Arial" w:cs="Arial"/>
          <w:sz w:val="24"/>
          <w:szCs w:val="24"/>
          <w:lang w:eastAsia="es-CO"/>
        </w:rPr>
        <w:t>Reestablecimiento</w:t>
      </w:r>
      <w:proofErr w:type="spell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de las Víctimas de Violencia Intrafamiliar y Explotación Sexual.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Formar parte de los Subcomités de Infancia y Familia de los Consejos Locales de Política Social, como cuerpo consultor del CLOPS en las temáticas de violencia y explotación sexual e intrafamiliar.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Diseñar y adoptar medidas orientadas a la prevención y superación de las causas que generan la violencia intrafamiliar y sexual.</w:t>
      </w:r>
    </w:p>
    <w:p w:rsidR="007D1E53" w:rsidRPr="007D1E53" w:rsidRDefault="007D1E53" w:rsidP="007D1E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Desarrollar las acciones que el Consejo Distrital para la Atención Integral a Víctimas de Violencia y Explotación Sexual e Intrafamiliar le asignen.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ARTÍCULO 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NOVENO.-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> Los Comités Locales de Atención, referidos en el Artículo sexto, estarán conformados por los titulares o sus delegados de las siguientes instituciones presentes en el ámbito local:</w:t>
      </w:r>
    </w:p>
    <w:p w:rsidR="007D1E53" w:rsidRPr="007D1E53" w:rsidRDefault="007D1E53" w:rsidP="007D1E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Comisaría de Familia.</w:t>
      </w:r>
    </w:p>
    <w:p w:rsidR="007D1E53" w:rsidRPr="007D1E53" w:rsidRDefault="007D1E53" w:rsidP="007D1E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lastRenderedPageBreak/>
        <w:t>Policía.</w:t>
      </w:r>
    </w:p>
    <w:p w:rsidR="007D1E53" w:rsidRPr="007D1E53" w:rsidRDefault="007D1E53" w:rsidP="007D1E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Centro Operativo Local- Departamento Administrativo de Bienestar Social.</w:t>
      </w:r>
    </w:p>
    <w:p w:rsidR="007D1E53" w:rsidRPr="007D1E53" w:rsidRDefault="007D1E53" w:rsidP="007D1E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Centro de Administración Educativo Local de la Secretaría de Educación</w:t>
      </w:r>
    </w:p>
    <w:p w:rsidR="007D1E53" w:rsidRPr="007D1E53" w:rsidRDefault="007D1E53" w:rsidP="007D1E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Empresas Sociales del Estado de la Secretaría de Salud</w:t>
      </w:r>
    </w:p>
    <w:p w:rsidR="007D1E53" w:rsidRPr="007D1E53" w:rsidRDefault="007D1E53" w:rsidP="007D1E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Personería Local.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El Comité Local podrá invitar a los representantes de las entidades internacionales, nacionales y distritales y además a las personas naturales que considere pertinente.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PARÁGRAFO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: El Departamento Administrativo de Bienestar Social ejercerá la Secretaria Técnica de los Comités Locales de Atención Integral a Víctimas de las Violencias Intrafamiliar y Sexual.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ARTICULO 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DECIMO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.-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La entidad encargada de la Secretaría Técnica efectuara informes trimestrales, sobre la gestión adelantada en el cumplimiento de los planes y programas propuestos, los cuales estarán a disposición del organismo o entidad que los requiera.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ARTICULO DECIMO 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PRIMERO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.-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El presente Acuerdo deroga las disposiciones distritales que le sean contrarias.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ARTICULO DECIMO </w:t>
      </w:r>
      <w:proofErr w:type="gramStart"/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SEGUNDO</w:t>
      </w:r>
      <w:r w:rsidRPr="007D1E53">
        <w:rPr>
          <w:rFonts w:ascii="Arial" w:eastAsia="Times New Roman" w:hAnsi="Arial" w:cs="Arial"/>
          <w:sz w:val="24"/>
          <w:szCs w:val="24"/>
          <w:lang w:eastAsia="es-CO"/>
        </w:rPr>
        <w:t>.-</w:t>
      </w:r>
      <w:proofErr w:type="gramEnd"/>
      <w:r w:rsidRPr="007D1E53">
        <w:rPr>
          <w:rFonts w:ascii="Arial" w:eastAsia="Times New Roman" w:hAnsi="Arial" w:cs="Arial"/>
          <w:sz w:val="24"/>
          <w:szCs w:val="24"/>
          <w:lang w:eastAsia="es-CO"/>
        </w:rPr>
        <w:t xml:space="preserve"> El presente Acuerdo rige a partir de su publicación.</w:t>
      </w:r>
    </w:p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PUBLÍQUESE Y CÚMPLASE,</w:t>
      </w:r>
    </w:p>
    <w:tbl>
      <w:tblPr>
        <w:tblW w:w="8640" w:type="dxa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7D1E53" w:rsidRPr="007D1E53" w:rsidTr="007D1E53">
        <w:trPr>
          <w:jc w:val="center"/>
        </w:trPr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1E53" w:rsidRPr="007D1E53" w:rsidRDefault="007D1E53" w:rsidP="007D1E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D1E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HIPOLITO MORENO GUTIERREZ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1E53" w:rsidRPr="007D1E53" w:rsidRDefault="007D1E53" w:rsidP="007D1E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D1E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CARLOS ALBERTO SAAVEDRA WALTER0</w:t>
            </w:r>
          </w:p>
        </w:tc>
      </w:tr>
      <w:tr w:rsidR="007D1E53" w:rsidRPr="007D1E53" w:rsidTr="007D1E53">
        <w:trPr>
          <w:jc w:val="center"/>
        </w:trPr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1E53" w:rsidRPr="007D1E53" w:rsidRDefault="007D1E53" w:rsidP="007D1E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D1E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Presidente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1E53" w:rsidRPr="007D1E53" w:rsidRDefault="007D1E53" w:rsidP="007D1E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D1E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Secretario General</w:t>
            </w:r>
          </w:p>
        </w:tc>
      </w:tr>
    </w:tbl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LUIS EDUARDO GARZON</w:t>
      </w:r>
    </w:p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Alcalde Mayor de Bogotá, D. C</w:t>
      </w:r>
    </w:p>
    <w:p w:rsidR="007D1E53" w:rsidRPr="007D1E53" w:rsidRDefault="007D1E53" w:rsidP="007D1E53">
      <w:pPr>
        <w:spacing w:after="15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Abril 04 de 2005</w:t>
      </w:r>
    </w:p>
    <w:p w:rsidR="007D1E53" w:rsidRPr="007D1E53" w:rsidRDefault="007D1E53" w:rsidP="007D1E5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D1E53">
        <w:rPr>
          <w:rFonts w:ascii="Arial" w:eastAsia="Times New Roman" w:hAnsi="Arial" w:cs="Arial"/>
          <w:sz w:val="24"/>
          <w:szCs w:val="24"/>
          <w:lang w:eastAsia="es-CO"/>
        </w:rPr>
        <w:t> </w:t>
      </w:r>
    </w:p>
    <w:p w:rsidR="00A14228" w:rsidRDefault="007D1E53" w:rsidP="007D1E53">
      <w:r w:rsidRPr="007D1E53">
        <w:rPr>
          <w:rFonts w:ascii="Times New Roman" w:eastAsia="Times New Roman" w:hAnsi="Times New Roman" w:cs="Times New Roman"/>
          <w:sz w:val="24"/>
          <w:szCs w:val="24"/>
          <w:lang w:eastAsia="es-CO"/>
        </w:rPr>
        <w:t> </w:t>
      </w:r>
    </w:p>
    <w:sectPr w:rsidR="00A142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A3586"/>
    <w:multiLevelType w:val="multilevel"/>
    <w:tmpl w:val="28B63A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4270D2"/>
    <w:multiLevelType w:val="multilevel"/>
    <w:tmpl w:val="ED325D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AC2BE6"/>
    <w:multiLevelType w:val="multilevel"/>
    <w:tmpl w:val="89C269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555582"/>
    <w:multiLevelType w:val="multilevel"/>
    <w:tmpl w:val="54FE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C77247"/>
    <w:multiLevelType w:val="multilevel"/>
    <w:tmpl w:val="D47E9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670838"/>
    <w:multiLevelType w:val="multilevel"/>
    <w:tmpl w:val="0528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E53"/>
    <w:rsid w:val="00267698"/>
    <w:rsid w:val="007D1E53"/>
    <w:rsid w:val="00804177"/>
    <w:rsid w:val="00A14228"/>
    <w:rsid w:val="00E2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D9BBE-E7E2-4772-849A-4F93F2AF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lcaldiabogota.gov.co/sisjur/normas/Norma1.jsp?i=3277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lcaldiabogota.gov.co/sisjur/normas/Norma1.jsp?i=1688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lcaldiabogota.gov.co/sisjur/normas/Norma1.jsp?i=25669" TargetMode="External"/><Relationship Id="rId11" Type="http://schemas.openxmlformats.org/officeDocument/2006/relationships/hyperlink" Target="https://www.alcaldiabogota.gov.co/sisjur/normas/Norma1.jsp?i=44733" TargetMode="External"/><Relationship Id="rId5" Type="http://schemas.openxmlformats.org/officeDocument/2006/relationships/hyperlink" Target="https://www.alcaldiabogota.gov.co/sisjur/normas/Norma1.jsp?i=523" TargetMode="External"/><Relationship Id="rId10" Type="http://schemas.openxmlformats.org/officeDocument/2006/relationships/hyperlink" Target="https://www.alcaldiabogota.gov.co/sisjur/normas/Norma1.jsp?i=446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lcaldiabogota.gov.co/sisjur/normas/Norma1.jsp?i=35788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1724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Yolanda Suarez Suarez</dc:creator>
  <cp:keywords/>
  <dc:description/>
  <cp:lastModifiedBy>Yolanda Suarez Suarez</cp:lastModifiedBy>
  <cp:revision>1</cp:revision>
  <dcterms:created xsi:type="dcterms:W3CDTF">2019-09-23T13:26:00Z</dcterms:created>
  <dcterms:modified xsi:type="dcterms:W3CDTF">2019-09-23T13:27:00Z</dcterms:modified>
</cp:coreProperties>
</file>